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E5" w:rsidRPr="00042B60" w:rsidRDefault="00042B60" w:rsidP="00247308">
      <w:pPr>
        <w:ind w:left="-90" w:right="-270"/>
        <w:rPr>
          <w:sz w:val="25"/>
          <w:szCs w:val="25"/>
        </w:rPr>
      </w:pPr>
      <w:r w:rsidRPr="00042B60">
        <w:rPr>
          <w:b/>
          <w:sz w:val="32"/>
          <w:szCs w:val="32"/>
        </w:rPr>
        <w:t>Socratic Circle over “Do They Know It’s Christmas</w:t>
      </w:r>
      <w:r w:rsidR="00247308">
        <w:rPr>
          <w:b/>
          <w:sz w:val="32"/>
          <w:szCs w:val="32"/>
        </w:rPr>
        <w:t>?</w:t>
      </w:r>
      <w:r w:rsidRPr="00042B60">
        <w:rPr>
          <w:b/>
          <w:sz w:val="32"/>
          <w:szCs w:val="32"/>
        </w:rPr>
        <w:t>”</w:t>
      </w:r>
      <w:r w:rsidR="00247308">
        <w:t xml:space="preserve">   </w:t>
      </w:r>
      <w:r w:rsidR="00BA0C4B">
        <w:t xml:space="preserve">   </w:t>
      </w:r>
      <w:r w:rsidRPr="00042B60">
        <w:rPr>
          <w:sz w:val="25"/>
          <w:szCs w:val="25"/>
        </w:rPr>
        <w:t>Name: __________</w:t>
      </w:r>
      <w:r w:rsidR="00BA0C4B">
        <w:rPr>
          <w:sz w:val="25"/>
          <w:szCs w:val="25"/>
        </w:rPr>
        <w:t>___</w:t>
      </w:r>
      <w:r w:rsidRPr="00042B60">
        <w:rPr>
          <w:sz w:val="25"/>
          <w:szCs w:val="25"/>
        </w:rPr>
        <w:t>______</w:t>
      </w:r>
    </w:p>
    <w:p w:rsidR="00042B60" w:rsidRPr="00DA0C86" w:rsidRDefault="00042B60" w:rsidP="00247308">
      <w:pPr>
        <w:ind w:left="-90" w:right="-270"/>
        <w:rPr>
          <w:sz w:val="10"/>
          <w:szCs w:val="10"/>
        </w:rPr>
      </w:pPr>
    </w:p>
    <w:p w:rsidR="00042B60" w:rsidRPr="00A71238" w:rsidRDefault="00042B60" w:rsidP="005013A0">
      <w:pPr>
        <w:ind w:left="-90" w:right="-270"/>
        <w:rPr>
          <w:sz w:val="20"/>
          <w:szCs w:val="20"/>
        </w:rPr>
      </w:pPr>
      <w:r w:rsidRPr="00A71238">
        <w:rPr>
          <w:b/>
          <w:i/>
          <w:sz w:val="20"/>
          <w:szCs w:val="20"/>
        </w:rPr>
        <w:t>Background information:</w:t>
      </w:r>
      <w:r w:rsidRPr="00A71238">
        <w:rPr>
          <w:sz w:val="20"/>
          <w:szCs w:val="20"/>
        </w:rPr>
        <w:t xml:space="preserve"> In </w:t>
      </w:r>
      <w:r w:rsidRPr="000D0941">
        <w:rPr>
          <w:b/>
          <w:sz w:val="20"/>
          <w:szCs w:val="20"/>
        </w:rPr>
        <w:t>1984</w:t>
      </w:r>
      <w:r w:rsidRPr="00A71238">
        <w:rPr>
          <w:sz w:val="20"/>
          <w:szCs w:val="20"/>
        </w:rPr>
        <w:t xml:space="preserve"> a group of popular musicians came together</w:t>
      </w:r>
      <w:r w:rsidR="00DA0C86" w:rsidRPr="00A71238">
        <w:rPr>
          <w:sz w:val="20"/>
          <w:szCs w:val="20"/>
        </w:rPr>
        <w:t xml:space="preserve"> with Bob Geldof (a songwriter and philanthropist, or someone who seeks to help others)</w:t>
      </w:r>
      <w:r w:rsidRPr="00A71238">
        <w:rPr>
          <w:sz w:val="20"/>
          <w:szCs w:val="20"/>
        </w:rPr>
        <w:t xml:space="preserve"> </w:t>
      </w:r>
      <w:r w:rsidR="005013A0" w:rsidRPr="00A71238">
        <w:rPr>
          <w:sz w:val="20"/>
          <w:szCs w:val="20"/>
        </w:rPr>
        <w:t xml:space="preserve">under the name Band Aid </w:t>
      </w:r>
      <w:r w:rsidRPr="00A71238">
        <w:rPr>
          <w:sz w:val="20"/>
          <w:szCs w:val="20"/>
        </w:rPr>
        <w:t>to record a song titled “Do They Know It’s Christmas</w:t>
      </w:r>
      <w:r w:rsidR="00247308" w:rsidRPr="00A71238">
        <w:rPr>
          <w:sz w:val="20"/>
          <w:szCs w:val="20"/>
        </w:rPr>
        <w:t>?</w:t>
      </w:r>
      <w:r w:rsidRPr="00A71238">
        <w:rPr>
          <w:sz w:val="20"/>
          <w:szCs w:val="20"/>
        </w:rPr>
        <w:t>”  Proceeds from the sale of the song went toward charitable causes in Africa</w:t>
      </w:r>
      <w:r w:rsidR="005013A0" w:rsidRPr="00A71238">
        <w:rPr>
          <w:sz w:val="20"/>
          <w:szCs w:val="20"/>
        </w:rPr>
        <w:t xml:space="preserve">.  </w:t>
      </w:r>
      <w:r w:rsidR="00247308" w:rsidRPr="00A71238">
        <w:rPr>
          <w:sz w:val="20"/>
          <w:szCs w:val="20"/>
        </w:rPr>
        <w:t xml:space="preserve">In </w:t>
      </w:r>
      <w:r w:rsidR="00247308" w:rsidRPr="000D0941">
        <w:rPr>
          <w:b/>
          <w:sz w:val="20"/>
          <w:szCs w:val="20"/>
        </w:rPr>
        <w:t>2004</w:t>
      </w:r>
      <w:r w:rsidR="00247308" w:rsidRPr="00A71238">
        <w:rPr>
          <w:sz w:val="20"/>
          <w:szCs w:val="20"/>
        </w:rPr>
        <w:t>, the song</w:t>
      </w:r>
      <w:r w:rsidRPr="00A71238">
        <w:rPr>
          <w:sz w:val="20"/>
          <w:szCs w:val="20"/>
        </w:rPr>
        <w:t xml:space="preserve"> was re-recorded</w:t>
      </w:r>
      <w:r w:rsidR="00DA0C86" w:rsidRPr="00A71238">
        <w:rPr>
          <w:sz w:val="20"/>
          <w:szCs w:val="20"/>
        </w:rPr>
        <w:t xml:space="preserve"> under Band Aid 20</w:t>
      </w:r>
      <w:r w:rsidRPr="00A71238">
        <w:rPr>
          <w:sz w:val="20"/>
          <w:szCs w:val="20"/>
        </w:rPr>
        <w:t xml:space="preserve">, and proceeds from those sales also went toward African causes.  In </w:t>
      </w:r>
      <w:r w:rsidRPr="000D0941">
        <w:rPr>
          <w:b/>
          <w:sz w:val="20"/>
          <w:szCs w:val="20"/>
        </w:rPr>
        <w:t>2014</w:t>
      </w:r>
      <w:r w:rsidRPr="00A71238">
        <w:rPr>
          <w:sz w:val="20"/>
          <w:szCs w:val="20"/>
        </w:rPr>
        <w:t>, a new version about the fight against Ebola was recorded</w:t>
      </w:r>
      <w:r w:rsidR="00DA0C86" w:rsidRPr="00A71238">
        <w:rPr>
          <w:sz w:val="20"/>
          <w:szCs w:val="20"/>
        </w:rPr>
        <w:t xml:space="preserve"> under Band Aid 30</w:t>
      </w:r>
      <w:r w:rsidR="00DE3496">
        <w:rPr>
          <w:sz w:val="20"/>
          <w:szCs w:val="20"/>
        </w:rPr>
        <w:t>, and those proceeds</w:t>
      </w:r>
      <w:r w:rsidR="00247308" w:rsidRPr="00A71238">
        <w:rPr>
          <w:sz w:val="20"/>
          <w:szCs w:val="20"/>
        </w:rPr>
        <w:t xml:space="preserve"> went toward African causes too.  The song is controversial: some argue that the song is patronizing (condescending, demeaning) toward Africans and perpetuates misconceptions about Africa.  Others say that the money raised does good, and critics are being too serious or harsh.</w:t>
      </w:r>
      <w:r w:rsidR="00DA0C86" w:rsidRPr="00A71238">
        <w:rPr>
          <w:sz w:val="20"/>
          <w:szCs w:val="20"/>
        </w:rPr>
        <w:t xml:space="preserve">  </w:t>
      </w:r>
      <w:r w:rsidR="000D0941">
        <w:rPr>
          <w:sz w:val="20"/>
          <w:szCs w:val="20"/>
        </w:rPr>
        <w:t xml:space="preserve">In </w:t>
      </w:r>
      <w:r w:rsidR="000D0941">
        <w:rPr>
          <w:b/>
          <w:sz w:val="20"/>
          <w:szCs w:val="20"/>
        </w:rPr>
        <w:t xml:space="preserve">2014 </w:t>
      </w:r>
      <w:r w:rsidR="000D0941">
        <w:rPr>
          <w:sz w:val="20"/>
          <w:szCs w:val="20"/>
        </w:rPr>
        <w:t>a</w:t>
      </w:r>
      <w:r w:rsidR="00DA0C86" w:rsidRPr="00A71238">
        <w:rPr>
          <w:sz w:val="20"/>
          <w:szCs w:val="20"/>
        </w:rPr>
        <w:t xml:space="preserve"> group of African musicians has </w:t>
      </w:r>
      <w:r w:rsidR="005013A0" w:rsidRPr="00A71238">
        <w:rPr>
          <w:sz w:val="20"/>
          <w:szCs w:val="20"/>
        </w:rPr>
        <w:t>responded with</w:t>
      </w:r>
      <w:r w:rsidR="008B61BB" w:rsidRPr="00A71238">
        <w:rPr>
          <w:sz w:val="20"/>
          <w:szCs w:val="20"/>
        </w:rPr>
        <w:t xml:space="preserve"> their own version as well, titled “Africa Stop Ebola.”</w:t>
      </w:r>
    </w:p>
    <w:p w:rsidR="00042B60" w:rsidRPr="00DA0C86" w:rsidRDefault="00042B60" w:rsidP="00247308">
      <w:pPr>
        <w:ind w:left="-90" w:right="-270"/>
        <w:rPr>
          <w:sz w:val="10"/>
          <w:szCs w:val="10"/>
        </w:rPr>
      </w:pPr>
    </w:p>
    <w:p w:rsidR="00247308" w:rsidRPr="00247308" w:rsidRDefault="00042B60" w:rsidP="00247308">
      <w:pPr>
        <w:ind w:left="-90" w:right="-270"/>
        <w:rPr>
          <w:b/>
          <w:sz w:val="25"/>
          <w:szCs w:val="25"/>
        </w:rPr>
      </w:pPr>
      <w:r w:rsidRPr="00247308">
        <w:rPr>
          <w:b/>
          <w:i/>
          <w:sz w:val="25"/>
          <w:szCs w:val="25"/>
        </w:rPr>
        <w:t xml:space="preserve">Socratic Circle Essential Question: </w:t>
      </w:r>
      <w:r w:rsidR="000D0941">
        <w:rPr>
          <w:b/>
          <w:sz w:val="25"/>
          <w:szCs w:val="25"/>
        </w:rPr>
        <w:t>To what extent should you support</w:t>
      </w:r>
      <w:r w:rsidRPr="00247308">
        <w:rPr>
          <w:b/>
          <w:sz w:val="25"/>
          <w:szCs w:val="25"/>
        </w:rPr>
        <w:t xml:space="preserve"> the song “Do They Know It’s Christmas” </w:t>
      </w:r>
      <w:r w:rsidR="000D0941">
        <w:rPr>
          <w:b/>
          <w:sz w:val="25"/>
          <w:szCs w:val="25"/>
        </w:rPr>
        <w:t xml:space="preserve">(any/all versions) and </w:t>
      </w:r>
      <w:r w:rsidR="000D0941" w:rsidRPr="000D0941">
        <w:rPr>
          <w:b/>
          <w:sz w:val="25"/>
          <w:szCs w:val="25"/>
          <w:u w:val="single"/>
        </w:rPr>
        <w:t>why</w:t>
      </w:r>
      <w:r w:rsidR="000D0941">
        <w:rPr>
          <w:b/>
          <w:sz w:val="25"/>
          <w:szCs w:val="25"/>
        </w:rPr>
        <w:t>?</w:t>
      </w:r>
    </w:p>
    <w:p w:rsidR="00247308" w:rsidRPr="00A71238" w:rsidRDefault="00247308" w:rsidP="00247308">
      <w:pPr>
        <w:ind w:left="-90" w:right="-270"/>
        <w:rPr>
          <w:sz w:val="10"/>
          <w:szCs w:val="10"/>
        </w:rPr>
      </w:pPr>
    </w:p>
    <w:p w:rsidR="00042B60" w:rsidRDefault="00042B60" w:rsidP="00247308">
      <w:pPr>
        <w:ind w:left="-90" w:right="-270"/>
        <w:rPr>
          <w:i/>
          <w:sz w:val="24"/>
          <w:szCs w:val="24"/>
        </w:rPr>
      </w:pPr>
      <w:r w:rsidRPr="0032190D">
        <w:rPr>
          <w:i/>
          <w:sz w:val="24"/>
          <w:szCs w:val="24"/>
        </w:rPr>
        <w:t xml:space="preserve">Be ready to provide ample evidence </w:t>
      </w:r>
      <w:r w:rsidR="00C94CE7">
        <w:rPr>
          <w:i/>
          <w:sz w:val="24"/>
          <w:szCs w:val="24"/>
        </w:rPr>
        <w:t xml:space="preserve">from </w:t>
      </w:r>
      <w:r w:rsidR="0064351D" w:rsidRPr="00C92200">
        <w:rPr>
          <w:i/>
          <w:sz w:val="24"/>
          <w:szCs w:val="24"/>
        </w:rPr>
        <w:t>four</w:t>
      </w:r>
      <w:r w:rsidR="00C94CE7">
        <w:rPr>
          <w:i/>
          <w:sz w:val="24"/>
          <w:szCs w:val="24"/>
        </w:rPr>
        <w:t xml:space="preserve"> sources</w:t>
      </w:r>
      <w:r w:rsidR="0095209A">
        <w:rPr>
          <w:i/>
          <w:sz w:val="24"/>
          <w:szCs w:val="24"/>
        </w:rPr>
        <w:t xml:space="preserve"> </w:t>
      </w:r>
      <w:r w:rsidR="0095209A" w:rsidRPr="00C92200">
        <w:rPr>
          <w:i/>
          <w:sz w:val="24"/>
          <w:szCs w:val="24"/>
          <w:u w:val="single"/>
        </w:rPr>
        <w:t>minimum</w:t>
      </w:r>
      <w:r w:rsidR="00C94CE7">
        <w:rPr>
          <w:i/>
          <w:sz w:val="24"/>
          <w:szCs w:val="24"/>
        </w:rPr>
        <w:t xml:space="preserve"> </w:t>
      </w:r>
      <w:r w:rsidRPr="0032190D">
        <w:rPr>
          <w:i/>
          <w:sz w:val="24"/>
          <w:szCs w:val="24"/>
        </w:rPr>
        <w:t>to support your position.</w:t>
      </w:r>
      <w:r w:rsidR="00247308" w:rsidRPr="0032190D">
        <w:rPr>
          <w:i/>
          <w:sz w:val="24"/>
          <w:szCs w:val="24"/>
        </w:rPr>
        <w:t xml:space="preserve">  Make sure to address counter-arguments as well.</w:t>
      </w:r>
      <w:r w:rsidR="005D5921">
        <w:rPr>
          <w:i/>
          <w:sz w:val="24"/>
          <w:szCs w:val="24"/>
        </w:rPr>
        <w:t xml:space="preserve">  Completion of prep: 10 points.  Performance in circle: 10 points.  (20 total)</w:t>
      </w:r>
      <w:bookmarkStart w:id="0" w:name="_GoBack"/>
      <w:bookmarkEnd w:id="0"/>
    </w:p>
    <w:p w:rsidR="0032190D" w:rsidRPr="0032190D" w:rsidRDefault="0032190D" w:rsidP="00247308">
      <w:pPr>
        <w:ind w:left="-90" w:right="-270"/>
        <w:rPr>
          <w:i/>
          <w:sz w:val="10"/>
          <w:szCs w:val="10"/>
        </w:rPr>
      </w:pPr>
    </w:p>
    <w:p w:rsidR="00247308" w:rsidRDefault="00A71238" w:rsidP="00247308">
      <w:pPr>
        <w:ind w:left="-90" w:right="-270"/>
        <w:rPr>
          <w:sz w:val="25"/>
          <w:szCs w:val="25"/>
        </w:rPr>
      </w:pPr>
      <w:r w:rsidRPr="008B61BB">
        <w:rPr>
          <w:b/>
          <w:noProof/>
          <w:sz w:val="20"/>
          <w:szCs w:val="20"/>
        </w:rPr>
        <mc:AlternateContent>
          <mc:Choice Requires="wps">
            <w:drawing>
              <wp:anchor distT="45720" distB="45720" distL="114300" distR="114300" simplePos="0" relativeHeight="251660288" behindDoc="0" locked="0" layoutInCell="1" allowOverlap="1" wp14:anchorId="3AD94F33" wp14:editId="3DC0211B">
                <wp:simplePos x="0" y="0"/>
                <wp:positionH relativeFrom="column">
                  <wp:posOffset>3515360</wp:posOffset>
                </wp:positionH>
                <wp:positionV relativeFrom="paragraph">
                  <wp:posOffset>38100</wp:posOffset>
                </wp:positionV>
                <wp:extent cx="3444240" cy="1478280"/>
                <wp:effectExtent l="0" t="0" r="2286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78280"/>
                        </a:xfrm>
                        <a:prstGeom prst="rect">
                          <a:avLst/>
                        </a:prstGeom>
                        <a:solidFill>
                          <a:srgbClr val="FFFFFF"/>
                        </a:solidFill>
                        <a:ln w="9525">
                          <a:solidFill>
                            <a:srgbClr val="000000"/>
                          </a:solidFill>
                          <a:miter lim="800000"/>
                          <a:headEnd/>
                          <a:tailEnd/>
                        </a:ln>
                      </wps:spPr>
                      <wps:txbx>
                        <w:txbxContent>
                          <w:p w:rsidR="00A71238" w:rsidRPr="00A71238" w:rsidRDefault="00A71238" w:rsidP="00A71238">
                            <w:pPr>
                              <w:pStyle w:val="ListParagraph"/>
                              <w:numPr>
                                <w:ilvl w:val="0"/>
                                <w:numId w:val="1"/>
                              </w:numPr>
                              <w:ind w:left="180" w:right="-270" w:hanging="180"/>
                              <w:rPr>
                                <w:sz w:val="20"/>
                                <w:szCs w:val="20"/>
                              </w:rPr>
                            </w:pPr>
                            <w:r w:rsidRPr="00A71238">
                              <w:rPr>
                                <w:sz w:val="20"/>
                                <w:szCs w:val="20"/>
                              </w:rPr>
                              <w:t>Al Jazeera, “We got this, Bob Geldof, so back off”</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The Guardian, “African musicians sing homegrown alternative to Geldof’s Band Aid 30”</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The Guardian, “Social media rallies behind west African alternative to Band Aid 30”</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Lyri</w:t>
                            </w:r>
                            <w:r>
                              <w:rPr>
                                <w:sz w:val="20"/>
                                <w:szCs w:val="20"/>
                              </w:rPr>
                              <w:t xml:space="preserve">cs </w:t>
                            </w:r>
                            <w:r w:rsidRPr="00A71238">
                              <w:rPr>
                                <w:sz w:val="20"/>
                                <w:szCs w:val="20"/>
                              </w:rPr>
                              <w:t>to Band Aid, Band Aid 20, Band Aid 30</w:t>
                            </w:r>
                            <w:r>
                              <w:rPr>
                                <w:sz w:val="20"/>
                                <w:szCs w:val="20"/>
                              </w:rPr>
                              <w:t>, and Africa</w:t>
                            </w:r>
                            <w:r>
                              <w:rPr>
                                <w:sz w:val="20"/>
                                <w:szCs w:val="20"/>
                              </w:rPr>
                              <w:br/>
                            </w:r>
                            <w:r w:rsidRPr="00A71238">
                              <w:rPr>
                                <w:sz w:val="20"/>
                                <w:szCs w:val="20"/>
                              </w:rPr>
                              <w:t>Stop Ebola</w:t>
                            </w:r>
                          </w:p>
                          <w:p w:rsidR="00A71238" w:rsidRDefault="00A71238" w:rsidP="00A71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94F33" id="_x0000_t202" coordsize="21600,21600" o:spt="202" path="m,l,21600r21600,l21600,xe">
                <v:stroke joinstyle="miter"/>
                <v:path gradientshapeok="t" o:connecttype="rect"/>
              </v:shapetype>
              <v:shape id="Text Box 2" o:spid="_x0000_s1026" type="#_x0000_t202" style="position:absolute;left:0;text-align:left;margin-left:276.8pt;margin-top:3pt;width:271.2pt;height:11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">
                <v:textbox>
                  <w:txbxContent>
                    <w:p w:rsidR="00A71238" w:rsidRPr="00A71238" w:rsidRDefault="00A71238" w:rsidP="00A71238">
                      <w:pPr>
                        <w:pStyle w:val="ListParagraph"/>
                        <w:numPr>
                          <w:ilvl w:val="0"/>
                          <w:numId w:val="1"/>
                        </w:numPr>
                        <w:ind w:left="180" w:right="-270" w:hanging="180"/>
                        <w:rPr>
                          <w:sz w:val="20"/>
                          <w:szCs w:val="20"/>
                        </w:rPr>
                      </w:pPr>
                      <w:r w:rsidRPr="00A71238">
                        <w:rPr>
                          <w:sz w:val="20"/>
                          <w:szCs w:val="20"/>
                        </w:rPr>
                        <w:t>Al Jazeera, “We got this, Bob Geldof, so back off”</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The Guardian, “African musicians sing homegrown alternative to Geldof’s Band Aid 30”</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The Guardian, “Social media rallies behind west African alternative to Band Aid 30”</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Lyri</w:t>
                      </w:r>
                      <w:r>
                        <w:rPr>
                          <w:sz w:val="20"/>
                          <w:szCs w:val="20"/>
                        </w:rPr>
                        <w:t xml:space="preserve">cs </w:t>
                      </w:r>
                      <w:r w:rsidRPr="00A71238">
                        <w:rPr>
                          <w:sz w:val="20"/>
                          <w:szCs w:val="20"/>
                        </w:rPr>
                        <w:t>to Band Aid, Band Aid 20, Band Aid 30</w:t>
                      </w:r>
                      <w:r>
                        <w:rPr>
                          <w:sz w:val="20"/>
                          <w:szCs w:val="20"/>
                        </w:rPr>
                        <w:t>, and Africa</w:t>
                      </w:r>
                      <w:r>
                        <w:rPr>
                          <w:sz w:val="20"/>
                          <w:szCs w:val="20"/>
                        </w:rPr>
                        <w:br/>
                      </w:r>
                      <w:r w:rsidRPr="00A71238">
                        <w:rPr>
                          <w:sz w:val="20"/>
                          <w:szCs w:val="20"/>
                        </w:rPr>
                        <w:t>Stop Ebola</w:t>
                      </w:r>
                    </w:p>
                    <w:p w:rsidR="00A71238" w:rsidRDefault="00A71238" w:rsidP="00A71238"/>
                  </w:txbxContent>
                </v:textbox>
              </v:shape>
            </w:pict>
          </mc:Fallback>
        </mc:AlternateContent>
      </w:r>
      <w:r w:rsidRPr="008B61BB">
        <w:rPr>
          <w:b/>
          <w:noProof/>
          <w:sz w:val="20"/>
          <w:szCs w:val="20"/>
        </w:rPr>
        <mc:AlternateContent>
          <mc:Choice Requires="wps">
            <w:drawing>
              <wp:anchor distT="0" distB="0" distL="114300" distR="114300" simplePos="0" relativeHeight="251658240" behindDoc="0" locked="0" layoutInCell="1" allowOverlap="1" wp14:anchorId="1A4BC9EF" wp14:editId="688E888C">
                <wp:simplePos x="0" y="0"/>
                <wp:positionH relativeFrom="margin">
                  <wp:align>left</wp:align>
                </wp:positionH>
                <wp:positionV relativeFrom="paragraph">
                  <wp:posOffset>38100</wp:posOffset>
                </wp:positionV>
                <wp:extent cx="3464560" cy="1473200"/>
                <wp:effectExtent l="0" t="0" r="2159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473200"/>
                        </a:xfrm>
                        <a:prstGeom prst="rect">
                          <a:avLst/>
                        </a:prstGeom>
                        <a:solidFill>
                          <a:srgbClr val="FFFFFF"/>
                        </a:solidFill>
                        <a:ln w="9525">
                          <a:solidFill>
                            <a:srgbClr val="000000"/>
                          </a:solidFill>
                          <a:miter lim="800000"/>
                          <a:headEnd/>
                          <a:tailEnd/>
                        </a:ln>
                      </wps:spPr>
                      <wps:txbx>
                        <w:txbxContent>
                          <w:p w:rsidR="00A71238" w:rsidRPr="00A71238" w:rsidRDefault="00A71238" w:rsidP="00A71238">
                            <w:pPr>
                              <w:ind w:left="-90" w:right="-270"/>
                              <w:rPr>
                                <w:b/>
                                <w:sz w:val="20"/>
                                <w:szCs w:val="20"/>
                              </w:rPr>
                            </w:pPr>
                            <w:r w:rsidRPr="00A71238">
                              <w:rPr>
                                <w:b/>
                                <w:sz w:val="20"/>
                                <w:szCs w:val="20"/>
                              </w:rPr>
                              <w:t>Sources:</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 xml:space="preserve">NPR, “Do They Know It’s Christmas?” </w:t>
                            </w:r>
                            <w:r>
                              <w:rPr>
                                <w:sz w:val="20"/>
                                <w:szCs w:val="20"/>
                              </w:rPr>
                              <w:t>raises hackles as well</w:t>
                            </w:r>
                            <w:r>
                              <w:rPr>
                                <w:sz w:val="20"/>
                                <w:szCs w:val="20"/>
                              </w:rPr>
                              <w:br/>
                            </w:r>
                            <w:r w:rsidRPr="00A71238">
                              <w:rPr>
                                <w:sz w:val="20"/>
                                <w:szCs w:val="20"/>
                              </w:rPr>
                              <w:t>as dollars</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BBC, “Are the Band Aid lyrics really that controversial?”</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 xml:space="preserve">Time Magazine, “Do They Know </w:t>
                            </w:r>
                            <w:proofErr w:type="gramStart"/>
                            <w:r w:rsidRPr="00A71238">
                              <w:rPr>
                                <w:sz w:val="20"/>
                                <w:szCs w:val="20"/>
                              </w:rPr>
                              <w:t>It’s</w:t>
                            </w:r>
                            <w:proofErr w:type="gramEnd"/>
                            <w:r w:rsidRPr="00A71238">
                              <w:rPr>
                                <w:sz w:val="20"/>
                                <w:szCs w:val="20"/>
                              </w:rPr>
                              <w:t xml:space="preserve"> Simplistic?”</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 xml:space="preserve">The Guardian, “Band Aid 30: clumsy, </w:t>
                            </w:r>
                            <w:proofErr w:type="spellStart"/>
                            <w:r w:rsidRPr="00A71238">
                              <w:rPr>
                                <w:sz w:val="20"/>
                                <w:szCs w:val="20"/>
                              </w:rPr>
                              <w:t>patronising</w:t>
                            </w:r>
                            <w:proofErr w:type="spellEnd"/>
                            <w:r w:rsidRPr="00A71238">
                              <w:rPr>
                                <w:sz w:val="20"/>
                                <w:szCs w:val="20"/>
                              </w:rPr>
                              <w:t xml:space="preserve"> </w:t>
                            </w:r>
                            <w:r>
                              <w:rPr>
                                <w:sz w:val="20"/>
                                <w:szCs w:val="20"/>
                              </w:rPr>
                              <w:t>and wrong</w:t>
                            </w:r>
                            <w:r>
                              <w:rPr>
                                <w:sz w:val="20"/>
                                <w:szCs w:val="20"/>
                              </w:rPr>
                              <w:br/>
                            </w:r>
                            <w:r w:rsidRPr="00A71238">
                              <w:rPr>
                                <w:sz w:val="20"/>
                                <w:szCs w:val="20"/>
                              </w:rPr>
                              <w:t>in so many ways”</w:t>
                            </w:r>
                          </w:p>
                          <w:p w:rsidR="008B61BB" w:rsidRPr="00A71238" w:rsidRDefault="00A71238" w:rsidP="00A71238">
                            <w:pPr>
                              <w:pStyle w:val="ListParagraph"/>
                              <w:numPr>
                                <w:ilvl w:val="0"/>
                                <w:numId w:val="1"/>
                              </w:numPr>
                              <w:ind w:left="180" w:right="-270" w:hanging="180"/>
                              <w:rPr>
                                <w:sz w:val="20"/>
                                <w:szCs w:val="20"/>
                              </w:rPr>
                            </w:pPr>
                            <w:r w:rsidRPr="00A71238">
                              <w:rPr>
                                <w:sz w:val="20"/>
                                <w:szCs w:val="20"/>
                              </w:rPr>
                              <w:t>The Guardian, “Bob Geldof’s Christmas single doesn’t deserve ridicule”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BC9EF" id="_x0000_s1027" type="#_x0000_t202" style="position:absolute;left:0;text-align:left;margin-left:0;margin-top:3pt;width:272.8pt;height:1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">
                <v:textbox>
                  <w:txbxContent>
                    <w:p w:rsidR="00A71238" w:rsidRPr="00A71238" w:rsidRDefault="00A71238" w:rsidP="00A71238">
                      <w:pPr>
                        <w:ind w:left="-90" w:right="-270"/>
                        <w:rPr>
                          <w:b/>
                          <w:sz w:val="20"/>
                          <w:szCs w:val="20"/>
                        </w:rPr>
                      </w:pPr>
                      <w:r w:rsidRPr="00A71238">
                        <w:rPr>
                          <w:b/>
                          <w:sz w:val="20"/>
                          <w:szCs w:val="20"/>
                        </w:rPr>
                        <w:t>Sources:</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 xml:space="preserve">NPR, “Do They Know It’s Christmas?” </w:t>
                      </w:r>
                      <w:r>
                        <w:rPr>
                          <w:sz w:val="20"/>
                          <w:szCs w:val="20"/>
                        </w:rPr>
                        <w:t>raises hackles as well</w:t>
                      </w:r>
                      <w:r>
                        <w:rPr>
                          <w:sz w:val="20"/>
                          <w:szCs w:val="20"/>
                        </w:rPr>
                        <w:br/>
                      </w:r>
                      <w:r w:rsidRPr="00A71238">
                        <w:rPr>
                          <w:sz w:val="20"/>
                          <w:szCs w:val="20"/>
                        </w:rPr>
                        <w:t>as dollars</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BBC, “Are the Band Aid lyrics really that controversial?</w:t>
                      </w:r>
                      <w:r w:rsidRPr="00A71238">
                        <w:rPr>
                          <w:sz w:val="20"/>
                          <w:szCs w:val="20"/>
                        </w:rPr>
                        <w:t>”</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 xml:space="preserve">Time Magazine, “Do They Know </w:t>
                      </w:r>
                      <w:proofErr w:type="gramStart"/>
                      <w:r w:rsidRPr="00A71238">
                        <w:rPr>
                          <w:sz w:val="20"/>
                          <w:szCs w:val="20"/>
                        </w:rPr>
                        <w:t>It’s</w:t>
                      </w:r>
                      <w:proofErr w:type="gramEnd"/>
                      <w:r w:rsidRPr="00A71238">
                        <w:rPr>
                          <w:sz w:val="20"/>
                          <w:szCs w:val="20"/>
                        </w:rPr>
                        <w:t xml:space="preserve"> Simplistic?</w:t>
                      </w:r>
                      <w:r w:rsidRPr="00A71238">
                        <w:rPr>
                          <w:sz w:val="20"/>
                          <w:szCs w:val="20"/>
                        </w:rPr>
                        <w:t>”</w:t>
                      </w:r>
                    </w:p>
                    <w:p w:rsidR="00A71238" w:rsidRPr="00A71238" w:rsidRDefault="00A71238" w:rsidP="00A71238">
                      <w:pPr>
                        <w:pStyle w:val="ListParagraph"/>
                        <w:numPr>
                          <w:ilvl w:val="0"/>
                          <w:numId w:val="1"/>
                        </w:numPr>
                        <w:ind w:left="180" w:right="-270" w:hanging="180"/>
                        <w:rPr>
                          <w:sz w:val="20"/>
                          <w:szCs w:val="20"/>
                        </w:rPr>
                      </w:pPr>
                      <w:r w:rsidRPr="00A71238">
                        <w:rPr>
                          <w:sz w:val="20"/>
                          <w:szCs w:val="20"/>
                        </w:rPr>
                        <w:t xml:space="preserve">The Guardian, “Band Aid 30: clumsy, </w:t>
                      </w:r>
                      <w:proofErr w:type="spellStart"/>
                      <w:r w:rsidRPr="00A71238">
                        <w:rPr>
                          <w:sz w:val="20"/>
                          <w:szCs w:val="20"/>
                        </w:rPr>
                        <w:t>patronising</w:t>
                      </w:r>
                      <w:proofErr w:type="spellEnd"/>
                      <w:r w:rsidRPr="00A71238">
                        <w:rPr>
                          <w:sz w:val="20"/>
                          <w:szCs w:val="20"/>
                        </w:rPr>
                        <w:t xml:space="preserve"> </w:t>
                      </w:r>
                      <w:r>
                        <w:rPr>
                          <w:sz w:val="20"/>
                          <w:szCs w:val="20"/>
                        </w:rPr>
                        <w:t>and wrong</w:t>
                      </w:r>
                      <w:r>
                        <w:rPr>
                          <w:sz w:val="20"/>
                          <w:szCs w:val="20"/>
                        </w:rPr>
                        <w:br/>
                      </w:r>
                      <w:r w:rsidRPr="00A71238">
                        <w:rPr>
                          <w:sz w:val="20"/>
                          <w:szCs w:val="20"/>
                        </w:rPr>
                        <w:t>in so many ways</w:t>
                      </w:r>
                      <w:r w:rsidRPr="00A71238">
                        <w:rPr>
                          <w:sz w:val="20"/>
                          <w:szCs w:val="20"/>
                        </w:rPr>
                        <w:t>”</w:t>
                      </w:r>
                    </w:p>
                    <w:p w:rsidR="008B61BB" w:rsidRPr="00A71238" w:rsidRDefault="00A71238" w:rsidP="00A71238">
                      <w:pPr>
                        <w:pStyle w:val="ListParagraph"/>
                        <w:numPr>
                          <w:ilvl w:val="0"/>
                          <w:numId w:val="1"/>
                        </w:numPr>
                        <w:ind w:left="180" w:right="-270" w:hanging="180"/>
                        <w:rPr>
                          <w:sz w:val="20"/>
                          <w:szCs w:val="20"/>
                        </w:rPr>
                      </w:pPr>
                      <w:r w:rsidRPr="00A71238">
                        <w:rPr>
                          <w:sz w:val="20"/>
                          <w:szCs w:val="20"/>
                        </w:rPr>
                        <w:t>The Guardian, “Bob Geldof’s Christmas single doesn’t deserve ridicule</w:t>
                      </w:r>
                      <w:r w:rsidRPr="00A71238">
                        <w:rPr>
                          <w:sz w:val="20"/>
                          <w:szCs w:val="20"/>
                        </w:rPr>
                        <w:t>”</w:t>
                      </w:r>
                    </w:p>
                  </w:txbxContent>
                </v:textbox>
                <w10:wrap anchorx="margin"/>
              </v:shape>
            </w:pict>
          </mc:Fallback>
        </mc:AlternateContent>
      </w:r>
    </w:p>
    <w:p w:rsidR="008B61BB" w:rsidRDefault="008B61BB" w:rsidP="00247308">
      <w:pPr>
        <w:ind w:left="-90" w:right="-270"/>
        <w:rPr>
          <w:sz w:val="20"/>
          <w:szCs w:val="20"/>
        </w:rPr>
      </w:pPr>
    </w:p>
    <w:p w:rsidR="00A71238" w:rsidRDefault="00A71238" w:rsidP="00247308">
      <w:pPr>
        <w:ind w:left="-90" w:right="-270"/>
        <w:rPr>
          <w:sz w:val="20"/>
          <w:szCs w:val="20"/>
        </w:rPr>
      </w:pPr>
    </w:p>
    <w:p w:rsidR="00A71238" w:rsidRDefault="00A71238" w:rsidP="00247308">
      <w:pPr>
        <w:ind w:left="-90" w:right="-270"/>
        <w:rPr>
          <w:sz w:val="20"/>
          <w:szCs w:val="20"/>
        </w:rPr>
      </w:pPr>
    </w:p>
    <w:p w:rsidR="00A71238" w:rsidRDefault="00A71238" w:rsidP="00247308">
      <w:pPr>
        <w:ind w:left="-90" w:right="-270"/>
        <w:rPr>
          <w:sz w:val="20"/>
          <w:szCs w:val="20"/>
        </w:rPr>
      </w:pPr>
    </w:p>
    <w:p w:rsidR="00A71238" w:rsidRDefault="00A71238" w:rsidP="00247308">
      <w:pPr>
        <w:ind w:left="-90" w:right="-270"/>
        <w:rPr>
          <w:sz w:val="20"/>
          <w:szCs w:val="20"/>
        </w:rPr>
      </w:pPr>
    </w:p>
    <w:p w:rsidR="00A71238" w:rsidRDefault="00A71238" w:rsidP="00247308">
      <w:pPr>
        <w:ind w:left="-90" w:right="-270"/>
        <w:rPr>
          <w:sz w:val="20"/>
          <w:szCs w:val="20"/>
        </w:rPr>
      </w:pPr>
    </w:p>
    <w:p w:rsidR="00A71238" w:rsidRDefault="00A71238" w:rsidP="00247308">
      <w:pPr>
        <w:ind w:left="-90" w:right="-270"/>
        <w:rPr>
          <w:sz w:val="20"/>
          <w:szCs w:val="20"/>
        </w:rPr>
      </w:pPr>
    </w:p>
    <w:p w:rsidR="008B61BB" w:rsidRPr="00DA0C86" w:rsidRDefault="008B61BB" w:rsidP="00247308">
      <w:pPr>
        <w:ind w:left="-90" w:right="-270"/>
        <w:rPr>
          <w:b/>
          <w:sz w:val="20"/>
          <w:szCs w:val="20"/>
        </w:rPr>
      </w:pPr>
    </w:p>
    <w:p w:rsidR="00042B60" w:rsidRDefault="00042B60" w:rsidP="00247308">
      <w:pPr>
        <w:ind w:right="-270"/>
        <w:rPr>
          <w:b/>
          <w:sz w:val="25"/>
          <w:szCs w:val="25"/>
        </w:rPr>
      </w:pPr>
    </w:p>
    <w:p w:rsidR="000D0941" w:rsidRPr="000D0941" w:rsidRDefault="000D0941" w:rsidP="00247308">
      <w:pPr>
        <w:ind w:left="-90" w:right="-270"/>
        <w:rPr>
          <w:b/>
          <w:sz w:val="10"/>
          <w:szCs w:val="10"/>
        </w:rPr>
      </w:pPr>
    </w:p>
    <w:p w:rsidR="00042B60" w:rsidRPr="00A71238" w:rsidRDefault="00042B60" w:rsidP="00247308">
      <w:pPr>
        <w:ind w:left="-90" w:right="-270"/>
        <w:rPr>
          <w:b/>
          <w:sz w:val="24"/>
          <w:szCs w:val="24"/>
        </w:rPr>
      </w:pPr>
      <w:r w:rsidRPr="00A71238">
        <w:rPr>
          <w:b/>
          <w:sz w:val="24"/>
          <w:szCs w:val="24"/>
        </w:rPr>
        <w:t>Source #1</w:t>
      </w:r>
    </w:p>
    <w:p w:rsidR="00042B60" w:rsidRPr="00A71238" w:rsidRDefault="00042B60" w:rsidP="00247308">
      <w:pPr>
        <w:spacing w:line="360" w:lineRule="auto"/>
        <w:ind w:left="-90" w:right="-270"/>
        <w:rPr>
          <w:sz w:val="24"/>
          <w:szCs w:val="24"/>
          <w:u w:val="single"/>
        </w:rPr>
      </w:pPr>
      <w:r w:rsidRPr="00A71238">
        <w:rPr>
          <w:sz w:val="24"/>
          <w:szCs w:val="24"/>
        </w:rPr>
        <w:t xml:space="preserve">Title: </w:t>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p>
    <w:p w:rsidR="00042B60" w:rsidRPr="00A71238" w:rsidRDefault="00042B60" w:rsidP="00247308">
      <w:pPr>
        <w:spacing w:line="360" w:lineRule="auto"/>
        <w:ind w:left="-90" w:right="-270"/>
        <w:rPr>
          <w:sz w:val="24"/>
          <w:szCs w:val="24"/>
          <w:u w:val="single"/>
        </w:rPr>
      </w:pPr>
      <w:r w:rsidRPr="00A71238">
        <w:rPr>
          <w:sz w:val="24"/>
          <w:szCs w:val="24"/>
        </w:rPr>
        <w:t xml:space="preserve">Author: </w:t>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p>
    <w:p w:rsidR="00247308" w:rsidRPr="00A71238" w:rsidRDefault="00247308" w:rsidP="00247308">
      <w:pPr>
        <w:spacing w:line="360" w:lineRule="auto"/>
        <w:ind w:left="-90" w:right="-270"/>
        <w:rPr>
          <w:sz w:val="24"/>
          <w:szCs w:val="24"/>
        </w:rPr>
      </w:pPr>
      <w:r w:rsidRPr="00A71238">
        <w:rPr>
          <w:sz w:val="24"/>
          <w:szCs w:val="24"/>
        </w:rPr>
        <w:t>Article’s verdict on the song:</w:t>
      </w:r>
    </w:p>
    <w:p w:rsidR="00247308" w:rsidRPr="00A71238" w:rsidRDefault="00247308" w:rsidP="00F83333">
      <w:pPr>
        <w:spacing w:line="360" w:lineRule="auto"/>
        <w:ind w:right="-270"/>
        <w:rPr>
          <w:sz w:val="24"/>
          <w:szCs w:val="24"/>
        </w:rPr>
      </w:pPr>
    </w:p>
    <w:p w:rsidR="00247308" w:rsidRPr="00A71238" w:rsidRDefault="00247308" w:rsidP="00247308">
      <w:pPr>
        <w:spacing w:line="360" w:lineRule="auto"/>
        <w:ind w:left="-90" w:right="-270"/>
        <w:rPr>
          <w:sz w:val="24"/>
          <w:szCs w:val="24"/>
        </w:rPr>
      </w:pPr>
      <w:r w:rsidRPr="00A71238">
        <w:rPr>
          <w:sz w:val="24"/>
          <w:szCs w:val="24"/>
        </w:rPr>
        <w:t>Evidence/reasons provided for verdict:</w:t>
      </w:r>
    </w:p>
    <w:p w:rsidR="00247308" w:rsidRPr="00A71238" w:rsidRDefault="00247308" w:rsidP="00247308">
      <w:pPr>
        <w:spacing w:line="360" w:lineRule="auto"/>
        <w:ind w:right="-270"/>
        <w:rPr>
          <w:sz w:val="24"/>
          <w:szCs w:val="24"/>
        </w:rPr>
      </w:pPr>
    </w:p>
    <w:p w:rsidR="00247308" w:rsidRDefault="00247308" w:rsidP="00247308">
      <w:pPr>
        <w:spacing w:line="360" w:lineRule="auto"/>
        <w:ind w:left="-90" w:right="-270"/>
        <w:rPr>
          <w:sz w:val="24"/>
          <w:szCs w:val="24"/>
        </w:rPr>
      </w:pPr>
    </w:p>
    <w:p w:rsidR="00F83333" w:rsidRPr="00A71238" w:rsidRDefault="00F83333" w:rsidP="00247308">
      <w:pPr>
        <w:spacing w:line="360" w:lineRule="auto"/>
        <w:ind w:left="-90" w:right="-270"/>
        <w:rPr>
          <w:sz w:val="24"/>
          <w:szCs w:val="24"/>
        </w:rPr>
      </w:pPr>
    </w:p>
    <w:p w:rsidR="00247308" w:rsidRPr="00A71238" w:rsidRDefault="00247308" w:rsidP="00247308">
      <w:pPr>
        <w:spacing w:line="360" w:lineRule="auto"/>
        <w:ind w:left="-90" w:right="-270"/>
        <w:rPr>
          <w:sz w:val="24"/>
          <w:szCs w:val="24"/>
        </w:rPr>
      </w:pPr>
    </w:p>
    <w:p w:rsidR="00042B60" w:rsidRPr="00A71238" w:rsidRDefault="00042B60" w:rsidP="00247308">
      <w:pPr>
        <w:ind w:left="-90" w:right="-270"/>
        <w:rPr>
          <w:b/>
          <w:sz w:val="24"/>
          <w:szCs w:val="24"/>
        </w:rPr>
      </w:pPr>
    </w:p>
    <w:p w:rsidR="00042B60" w:rsidRPr="00A71238" w:rsidRDefault="00042B60" w:rsidP="00247308">
      <w:pPr>
        <w:ind w:left="-90" w:right="-270"/>
        <w:rPr>
          <w:b/>
          <w:sz w:val="24"/>
          <w:szCs w:val="24"/>
        </w:rPr>
      </w:pPr>
      <w:r w:rsidRPr="00A71238">
        <w:rPr>
          <w:b/>
          <w:sz w:val="24"/>
          <w:szCs w:val="24"/>
        </w:rPr>
        <w:t>Source #2</w:t>
      </w:r>
    </w:p>
    <w:p w:rsidR="00042B60" w:rsidRPr="00A71238" w:rsidRDefault="00042B60" w:rsidP="00247308">
      <w:pPr>
        <w:spacing w:line="360" w:lineRule="auto"/>
        <w:ind w:left="-90" w:right="-270"/>
        <w:rPr>
          <w:sz w:val="24"/>
          <w:szCs w:val="24"/>
          <w:u w:val="single"/>
        </w:rPr>
      </w:pPr>
      <w:r w:rsidRPr="00A71238">
        <w:rPr>
          <w:sz w:val="24"/>
          <w:szCs w:val="24"/>
        </w:rPr>
        <w:t xml:space="preserve">Title: </w:t>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p>
    <w:p w:rsidR="00042B60" w:rsidRPr="00A71238" w:rsidRDefault="00042B60" w:rsidP="00247308">
      <w:pPr>
        <w:spacing w:line="360" w:lineRule="auto"/>
        <w:ind w:left="-90" w:right="-270"/>
        <w:rPr>
          <w:sz w:val="24"/>
          <w:szCs w:val="24"/>
          <w:u w:val="single"/>
        </w:rPr>
      </w:pPr>
      <w:r w:rsidRPr="00A71238">
        <w:rPr>
          <w:sz w:val="24"/>
          <w:szCs w:val="24"/>
        </w:rPr>
        <w:t xml:space="preserve">Author: </w:t>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p>
    <w:p w:rsidR="00247308" w:rsidRPr="00A71238" w:rsidRDefault="00247308" w:rsidP="00247308">
      <w:pPr>
        <w:spacing w:line="360" w:lineRule="auto"/>
        <w:ind w:left="-90" w:right="-270"/>
        <w:rPr>
          <w:sz w:val="24"/>
          <w:szCs w:val="24"/>
        </w:rPr>
      </w:pPr>
      <w:r w:rsidRPr="00A71238">
        <w:rPr>
          <w:sz w:val="24"/>
          <w:szCs w:val="24"/>
        </w:rPr>
        <w:t>Article’s verdict on the song:</w:t>
      </w:r>
    </w:p>
    <w:p w:rsidR="00247308" w:rsidRPr="00A71238" w:rsidRDefault="00247308" w:rsidP="00247308">
      <w:pPr>
        <w:spacing w:line="360" w:lineRule="auto"/>
        <w:ind w:left="-90" w:right="-270"/>
        <w:rPr>
          <w:sz w:val="24"/>
          <w:szCs w:val="24"/>
        </w:rPr>
      </w:pPr>
    </w:p>
    <w:p w:rsidR="00247308" w:rsidRPr="00A71238" w:rsidRDefault="00247308" w:rsidP="00247308">
      <w:pPr>
        <w:spacing w:line="360" w:lineRule="auto"/>
        <w:ind w:left="-90" w:right="-270"/>
        <w:rPr>
          <w:sz w:val="24"/>
          <w:szCs w:val="24"/>
        </w:rPr>
      </w:pPr>
      <w:r w:rsidRPr="00A71238">
        <w:rPr>
          <w:sz w:val="24"/>
          <w:szCs w:val="24"/>
        </w:rPr>
        <w:t>Evidence/reasons provided for verdict:</w:t>
      </w:r>
    </w:p>
    <w:p w:rsidR="00247308" w:rsidRPr="00A71238" w:rsidRDefault="00247308" w:rsidP="00247308">
      <w:pPr>
        <w:spacing w:line="360" w:lineRule="auto"/>
        <w:ind w:left="-90" w:right="-270"/>
        <w:rPr>
          <w:sz w:val="24"/>
          <w:szCs w:val="24"/>
        </w:rPr>
      </w:pPr>
    </w:p>
    <w:p w:rsidR="00247308" w:rsidRPr="00A71238" w:rsidRDefault="00247308" w:rsidP="00247308">
      <w:pPr>
        <w:ind w:left="-90" w:right="-270"/>
        <w:rPr>
          <w:b/>
          <w:sz w:val="24"/>
          <w:szCs w:val="24"/>
        </w:rPr>
      </w:pPr>
    </w:p>
    <w:p w:rsidR="00247308" w:rsidRPr="00A71238" w:rsidRDefault="00247308" w:rsidP="00247308">
      <w:pPr>
        <w:ind w:left="-90" w:right="-270"/>
        <w:rPr>
          <w:b/>
          <w:sz w:val="24"/>
          <w:szCs w:val="24"/>
        </w:rPr>
      </w:pPr>
    </w:p>
    <w:p w:rsidR="0032190D" w:rsidRDefault="0032190D">
      <w:pPr>
        <w:rPr>
          <w:b/>
          <w:sz w:val="24"/>
          <w:szCs w:val="24"/>
        </w:rPr>
      </w:pPr>
      <w:r>
        <w:rPr>
          <w:b/>
          <w:sz w:val="24"/>
          <w:szCs w:val="24"/>
        </w:rPr>
        <w:br w:type="page"/>
      </w:r>
    </w:p>
    <w:p w:rsidR="00042B60" w:rsidRPr="00A71238" w:rsidRDefault="00042B60" w:rsidP="0032190D">
      <w:pPr>
        <w:ind w:hanging="90"/>
        <w:rPr>
          <w:b/>
          <w:sz w:val="24"/>
          <w:szCs w:val="24"/>
        </w:rPr>
      </w:pPr>
      <w:r w:rsidRPr="00A71238">
        <w:rPr>
          <w:b/>
          <w:sz w:val="24"/>
          <w:szCs w:val="24"/>
        </w:rPr>
        <w:lastRenderedPageBreak/>
        <w:t>Source #3</w:t>
      </w:r>
    </w:p>
    <w:p w:rsidR="00042B60" w:rsidRPr="00A71238" w:rsidRDefault="00042B60" w:rsidP="00247308">
      <w:pPr>
        <w:spacing w:line="360" w:lineRule="auto"/>
        <w:ind w:left="-90" w:right="-270"/>
        <w:rPr>
          <w:sz w:val="24"/>
          <w:szCs w:val="24"/>
          <w:u w:val="single"/>
        </w:rPr>
      </w:pPr>
      <w:r w:rsidRPr="00A71238">
        <w:rPr>
          <w:sz w:val="24"/>
          <w:szCs w:val="24"/>
        </w:rPr>
        <w:t xml:space="preserve">Title: </w:t>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p>
    <w:p w:rsidR="00042B60" w:rsidRPr="00A71238" w:rsidRDefault="00042B60" w:rsidP="00247308">
      <w:pPr>
        <w:spacing w:line="360" w:lineRule="auto"/>
        <w:ind w:left="-90" w:right="-270"/>
        <w:rPr>
          <w:sz w:val="24"/>
          <w:szCs w:val="24"/>
          <w:u w:val="single"/>
        </w:rPr>
      </w:pPr>
      <w:r w:rsidRPr="00A71238">
        <w:rPr>
          <w:sz w:val="24"/>
          <w:szCs w:val="24"/>
        </w:rPr>
        <w:t xml:space="preserve">Author: </w:t>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p>
    <w:p w:rsidR="00247308" w:rsidRPr="00A71238" w:rsidRDefault="00247308" w:rsidP="00F83333">
      <w:pPr>
        <w:spacing w:line="360" w:lineRule="auto"/>
        <w:ind w:left="-90" w:right="-270"/>
        <w:rPr>
          <w:sz w:val="24"/>
          <w:szCs w:val="24"/>
        </w:rPr>
      </w:pPr>
      <w:r w:rsidRPr="00A71238">
        <w:rPr>
          <w:sz w:val="24"/>
          <w:szCs w:val="24"/>
        </w:rPr>
        <w:t>Article’s verdict on t</w:t>
      </w:r>
      <w:r w:rsidR="00F83333">
        <w:rPr>
          <w:sz w:val="24"/>
          <w:szCs w:val="24"/>
        </w:rPr>
        <w:t>he song:</w:t>
      </w:r>
    </w:p>
    <w:p w:rsidR="00247308" w:rsidRPr="00A71238" w:rsidRDefault="00247308" w:rsidP="00247308">
      <w:pPr>
        <w:spacing w:line="360" w:lineRule="auto"/>
        <w:ind w:left="-90" w:right="-270"/>
        <w:rPr>
          <w:sz w:val="24"/>
          <w:szCs w:val="24"/>
        </w:rPr>
      </w:pPr>
    </w:p>
    <w:p w:rsidR="00247308" w:rsidRPr="00A71238" w:rsidRDefault="00247308" w:rsidP="00247308">
      <w:pPr>
        <w:spacing w:line="360" w:lineRule="auto"/>
        <w:ind w:left="-90" w:right="-270"/>
        <w:rPr>
          <w:sz w:val="24"/>
          <w:szCs w:val="24"/>
        </w:rPr>
      </w:pPr>
      <w:r w:rsidRPr="00A71238">
        <w:rPr>
          <w:sz w:val="24"/>
          <w:szCs w:val="24"/>
        </w:rPr>
        <w:t>Evidence/reasons provided for verdict:</w:t>
      </w:r>
    </w:p>
    <w:p w:rsidR="00247308" w:rsidRPr="00A71238" w:rsidRDefault="00247308" w:rsidP="00247308">
      <w:pPr>
        <w:spacing w:line="360" w:lineRule="auto"/>
        <w:ind w:left="-90" w:right="-270"/>
        <w:rPr>
          <w:sz w:val="24"/>
          <w:szCs w:val="24"/>
        </w:rPr>
      </w:pPr>
    </w:p>
    <w:p w:rsidR="00247308" w:rsidRPr="00A71238" w:rsidRDefault="00247308" w:rsidP="00247308">
      <w:pPr>
        <w:spacing w:line="360" w:lineRule="auto"/>
        <w:ind w:left="-90" w:right="-270"/>
        <w:rPr>
          <w:sz w:val="24"/>
          <w:szCs w:val="24"/>
        </w:rPr>
      </w:pPr>
    </w:p>
    <w:p w:rsidR="00247308" w:rsidRDefault="00247308" w:rsidP="00247308">
      <w:pPr>
        <w:spacing w:line="360" w:lineRule="auto"/>
        <w:ind w:left="-90" w:right="-270"/>
        <w:rPr>
          <w:sz w:val="24"/>
          <w:szCs w:val="24"/>
        </w:rPr>
      </w:pPr>
    </w:p>
    <w:p w:rsidR="0064351D" w:rsidRDefault="0064351D" w:rsidP="00247308">
      <w:pPr>
        <w:spacing w:line="360" w:lineRule="auto"/>
        <w:ind w:left="-90" w:right="-270"/>
        <w:rPr>
          <w:sz w:val="24"/>
          <w:szCs w:val="24"/>
        </w:rPr>
      </w:pPr>
    </w:p>
    <w:p w:rsidR="0064351D" w:rsidRDefault="0064351D" w:rsidP="00247308">
      <w:pPr>
        <w:spacing w:line="360" w:lineRule="auto"/>
        <w:ind w:left="-90" w:right="-270"/>
        <w:rPr>
          <w:sz w:val="24"/>
          <w:szCs w:val="24"/>
        </w:rPr>
      </w:pPr>
    </w:p>
    <w:p w:rsidR="0064351D" w:rsidRDefault="0064351D" w:rsidP="00247308">
      <w:pPr>
        <w:spacing w:line="360" w:lineRule="auto"/>
        <w:ind w:left="-90" w:right="-270"/>
        <w:rPr>
          <w:sz w:val="24"/>
          <w:szCs w:val="24"/>
        </w:rPr>
      </w:pPr>
    </w:p>
    <w:p w:rsidR="00F83333" w:rsidRPr="00A71238" w:rsidRDefault="00F83333" w:rsidP="00247308">
      <w:pPr>
        <w:spacing w:line="360" w:lineRule="auto"/>
        <w:ind w:left="-90" w:right="-270"/>
        <w:rPr>
          <w:sz w:val="24"/>
          <w:szCs w:val="24"/>
        </w:rPr>
      </w:pPr>
    </w:p>
    <w:p w:rsidR="00247308" w:rsidRPr="00A71238" w:rsidRDefault="00247308" w:rsidP="00247308">
      <w:pPr>
        <w:spacing w:line="360" w:lineRule="auto"/>
        <w:ind w:left="-90" w:right="-270"/>
        <w:rPr>
          <w:sz w:val="24"/>
          <w:szCs w:val="24"/>
        </w:rPr>
      </w:pPr>
    </w:p>
    <w:p w:rsidR="00247308" w:rsidRPr="00A71238" w:rsidRDefault="00247308" w:rsidP="00247308">
      <w:pPr>
        <w:ind w:left="-90" w:right="-270"/>
        <w:rPr>
          <w:b/>
          <w:sz w:val="24"/>
          <w:szCs w:val="24"/>
        </w:rPr>
      </w:pPr>
    </w:p>
    <w:p w:rsidR="00042B60" w:rsidRPr="00A71238" w:rsidRDefault="00042B60" w:rsidP="00247308">
      <w:pPr>
        <w:ind w:left="-90" w:right="-270"/>
        <w:rPr>
          <w:b/>
          <w:sz w:val="24"/>
          <w:szCs w:val="24"/>
        </w:rPr>
      </w:pPr>
      <w:r w:rsidRPr="00A71238">
        <w:rPr>
          <w:b/>
          <w:sz w:val="24"/>
          <w:szCs w:val="24"/>
        </w:rPr>
        <w:t>Source #4</w:t>
      </w:r>
    </w:p>
    <w:p w:rsidR="00042B60" w:rsidRPr="00A71238" w:rsidRDefault="00042B60" w:rsidP="00247308">
      <w:pPr>
        <w:spacing w:line="360" w:lineRule="auto"/>
        <w:ind w:left="-90" w:right="-270"/>
        <w:rPr>
          <w:sz w:val="24"/>
          <w:szCs w:val="24"/>
          <w:u w:val="single"/>
        </w:rPr>
      </w:pPr>
      <w:r w:rsidRPr="00A71238">
        <w:rPr>
          <w:sz w:val="24"/>
          <w:szCs w:val="24"/>
        </w:rPr>
        <w:t xml:space="preserve">Title: </w:t>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p>
    <w:p w:rsidR="00042B60" w:rsidRPr="00A71238" w:rsidRDefault="00042B60" w:rsidP="00247308">
      <w:pPr>
        <w:spacing w:line="360" w:lineRule="auto"/>
        <w:ind w:left="-90" w:right="-270"/>
        <w:rPr>
          <w:sz w:val="24"/>
          <w:szCs w:val="24"/>
          <w:u w:val="single"/>
        </w:rPr>
      </w:pPr>
      <w:r w:rsidRPr="00A71238">
        <w:rPr>
          <w:sz w:val="24"/>
          <w:szCs w:val="24"/>
        </w:rPr>
        <w:t xml:space="preserve">Author: </w:t>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r w:rsidRPr="00A71238">
        <w:rPr>
          <w:sz w:val="24"/>
          <w:szCs w:val="24"/>
          <w:u w:val="single"/>
        </w:rPr>
        <w:tab/>
      </w:r>
    </w:p>
    <w:p w:rsidR="00247308" w:rsidRPr="00A71238" w:rsidRDefault="00247308" w:rsidP="00247308">
      <w:pPr>
        <w:spacing w:line="360" w:lineRule="auto"/>
        <w:ind w:left="-90" w:right="-270"/>
        <w:rPr>
          <w:sz w:val="24"/>
          <w:szCs w:val="24"/>
        </w:rPr>
      </w:pPr>
      <w:r w:rsidRPr="00A71238">
        <w:rPr>
          <w:sz w:val="24"/>
          <w:szCs w:val="24"/>
        </w:rPr>
        <w:t>Article’s verdict on the song:</w:t>
      </w:r>
    </w:p>
    <w:p w:rsidR="00247308" w:rsidRPr="00A71238" w:rsidRDefault="00247308" w:rsidP="00247308">
      <w:pPr>
        <w:spacing w:line="360" w:lineRule="auto"/>
        <w:ind w:left="-90" w:right="-270"/>
        <w:rPr>
          <w:sz w:val="24"/>
          <w:szCs w:val="24"/>
        </w:rPr>
      </w:pPr>
    </w:p>
    <w:p w:rsidR="00247308" w:rsidRPr="00A71238" w:rsidRDefault="00247308" w:rsidP="00247308">
      <w:pPr>
        <w:spacing w:line="360" w:lineRule="auto"/>
        <w:ind w:left="-90" w:right="-270"/>
        <w:rPr>
          <w:sz w:val="24"/>
          <w:szCs w:val="24"/>
        </w:rPr>
      </w:pPr>
      <w:r w:rsidRPr="00A71238">
        <w:rPr>
          <w:sz w:val="24"/>
          <w:szCs w:val="24"/>
        </w:rPr>
        <w:t>Evidence/reasons provided for verdict:</w:t>
      </w:r>
    </w:p>
    <w:p w:rsidR="00247308" w:rsidRPr="00A71238" w:rsidRDefault="00247308" w:rsidP="00247308">
      <w:pPr>
        <w:spacing w:line="360" w:lineRule="auto"/>
        <w:ind w:left="-90" w:right="-270"/>
        <w:rPr>
          <w:sz w:val="24"/>
          <w:szCs w:val="24"/>
        </w:rPr>
      </w:pPr>
    </w:p>
    <w:p w:rsidR="00247308" w:rsidRDefault="00247308" w:rsidP="00247308">
      <w:pPr>
        <w:spacing w:line="360" w:lineRule="auto"/>
        <w:ind w:left="-90" w:right="-270"/>
        <w:rPr>
          <w:sz w:val="24"/>
          <w:szCs w:val="24"/>
        </w:rPr>
      </w:pPr>
    </w:p>
    <w:p w:rsidR="00F83333" w:rsidRPr="00A71238" w:rsidRDefault="00F83333" w:rsidP="00247308">
      <w:pPr>
        <w:spacing w:line="360" w:lineRule="auto"/>
        <w:ind w:left="-90" w:right="-270"/>
        <w:rPr>
          <w:sz w:val="24"/>
          <w:szCs w:val="24"/>
        </w:rPr>
      </w:pPr>
    </w:p>
    <w:p w:rsidR="00247308" w:rsidRPr="00A71238" w:rsidRDefault="00247308" w:rsidP="00247308">
      <w:pPr>
        <w:spacing w:line="360" w:lineRule="auto"/>
        <w:ind w:left="-90" w:right="-270"/>
        <w:rPr>
          <w:sz w:val="24"/>
          <w:szCs w:val="24"/>
        </w:rPr>
      </w:pPr>
    </w:p>
    <w:p w:rsidR="00247308" w:rsidRPr="00A71238" w:rsidRDefault="00247308" w:rsidP="00247308">
      <w:pPr>
        <w:spacing w:line="360" w:lineRule="auto"/>
        <w:ind w:left="-90" w:right="-270"/>
        <w:rPr>
          <w:sz w:val="24"/>
          <w:szCs w:val="24"/>
        </w:rPr>
      </w:pPr>
    </w:p>
    <w:p w:rsidR="00247308" w:rsidRPr="00A71238" w:rsidRDefault="00247308" w:rsidP="00247308">
      <w:pPr>
        <w:ind w:left="-90" w:right="-270"/>
        <w:rPr>
          <w:b/>
          <w:sz w:val="24"/>
          <w:szCs w:val="24"/>
        </w:rPr>
      </w:pPr>
    </w:p>
    <w:p w:rsidR="00042B60" w:rsidRPr="00A71238" w:rsidRDefault="00042B60" w:rsidP="0064351D">
      <w:pPr>
        <w:spacing w:line="360" w:lineRule="auto"/>
        <w:ind w:right="-270"/>
        <w:rPr>
          <w:sz w:val="24"/>
          <w:szCs w:val="24"/>
        </w:rPr>
      </w:pPr>
    </w:p>
    <w:sectPr w:rsidR="00042B60" w:rsidRPr="00A71238" w:rsidSect="00042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E111B"/>
    <w:multiLevelType w:val="hybridMultilevel"/>
    <w:tmpl w:val="DE6695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60"/>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2B60"/>
    <w:rsid w:val="000435A4"/>
    <w:rsid w:val="000441C7"/>
    <w:rsid w:val="00045689"/>
    <w:rsid w:val="00046F04"/>
    <w:rsid w:val="000507C0"/>
    <w:rsid w:val="0005603E"/>
    <w:rsid w:val="00056F4F"/>
    <w:rsid w:val="00057367"/>
    <w:rsid w:val="000613DD"/>
    <w:rsid w:val="00063B24"/>
    <w:rsid w:val="00064654"/>
    <w:rsid w:val="00070150"/>
    <w:rsid w:val="00070885"/>
    <w:rsid w:val="00072FC3"/>
    <w:rsid w:val="000757D4"/>
    <w:rsid w:val="0008095D"/>
    <w:rsid w:val="00083E0B"/>
    <w:rsid w:val="00085F70"/>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0941"/>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C553C"/>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308"/>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7899"/>
    <w:rsid w:val="002F2A98"/>
    <w:rsid w:val="002F3207"/>
    <w:rsid w:val="002F462A"/>
    <w:rsid w:val="002F76AB"/>
    <w:rsid w:val="002F7D68"/>
    <w:rsid w:val="003030AB"/>
    <w:rsid w:val="003054E5"/>
    <w:rsid w:val="00305B4E"/>
    <w:rsid w:val="0030602F"/>
    <w:rsid w:val="00314295"/>
    <w:rsid w:val="00314FDC"/>
    <w:rsid w:val="0032190D"/>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37C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47A"/>
    <w:rsid w:val="003B13CE"/>
    <w:rsid w:val="003B5591"/>
    <w:rsid w:val="003C1F33"/>
    <w:rsid w:val="003C4259"/>
    <w:rsid w:val="003C45A4"/>
    <w:rsid w:val="003C48EC"/>
    <w:rsid w:val="003C5B25"/>
    <w:rsid w:val="003C63A3"/>
    <w:rsid w:val="003C65E3"/>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2CBA"/>
    <w:rsid w:val="0041368C"/>
    <w:rsid w:val="0041439A"/>
    <w:rsid w:val="0041484F"/>
    <w:rsid w:val="00424B0C"/>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017C"/>
    <w:rsid w:val="004A2C03"/>
    <w:rsid w:val="004A4F93"/>
    <w:rsid w:val="004A5609"/>
    <w:rsid w:val="004A6480"/>
    <w:rsid w:val="004A7903"/>
    <w:rsid w:val="004A7D54"/>
    <w:rsid w:val="004B0586"/>
    <w:rsid w:val="004B495B"/>
    <w:rsid w:val="004C3C96"/>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13A0"/>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5921"/>
    <w:rsid w:val="005D684B"/>
    <w:rsid w:val="005E2326"/>
    <w:rsid w:val="005E7E24"/>
    <w:rsid w:val="005F01A9"/>
    <w:rsid w:val="005F2DC1"/>
    <w:rsid w:val="005F3146"/>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2275"/>
    <w:rsid w:val="00642AE5"/>
    <w:rsid w:val="00643233"/>
    <w:rsid w:val="0064351D"/>
    <w:rsid w:val="0064432B"/>
    <w:rsid w:val="006458E2"/>
    <w:rsid w:val="00647978"/>
    <w:rsid w:val="00650747"/>
    <w:rsid w:val="00652430"/>
    <w:rsid w:val="006529FE"/>
    <w:rsid w:val="006559A6"/>
    <w:rsid w:val="00661FD7"/>
    <w:rsid w:val="00662183"/>
    <w:rsid w:val="0066278D"/>
    <w:rsid w:val="00663811"/>
    <w:rsid w:val="00664177"/>
    <w:rsid w:val="006673FF"/>
    <w:rsid w:val="00680046"/>
    <w:rsid w:val="00682631"/>
    <w:rsid w:val="0068328A"/>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833"/>
    <w:rsid w:val="00701F6B"/>
    <w:rsid w:val="00703390"/>
    <w:rsid w:val="00704482"/>
    <w:rsid w:val="00711D2C"/>
    <w:rsid w:val="0071394F"/>
    <w:rsid w:val="007147A0"/>
    <w:rsid w:val="00717D36"/>
    <w:rsid w:val="00722653"/>
    <w:rsid w:val="007266DA"/>
    <w:rsid w:val="00730D05"/>
    <w:rsid w:val="00731BD1"/>
    <w:rsid w:val="0073568F"/>
    <w:rsid w:val="0073590A"/>
    <w:rsid w:val="00737EDE"/>
    <w:rsid w:val="00741CE2"/>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6E0"/>
    <w:rsid w:val="008873CB"/>
    <w:rsid w:val="00895098"/>
    <w:rsid w:val="008A13FB"/>
    <w:rsid w:val="008A2A36"/>
    <w:rsid w:val="008A3675"/>
    <w:rsid w:val="008A4BC0"/>
    <w:rsid w:val="008A6B03"/>
    <w:rsid w:val="008A74F0"/>
    <w:rsid w:val="008B23E8"/>
    <w:rsid w:val="008B4BF4"/>
    <w:rsid w:val="008B61BB"/>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61E"/>
    <w:rsid w:val="00924FE8"/>
    <w:rsid w:val="00926E6F"/>
    <w:rsid w:val="00931BC4"/>
    <w:rsid w:val="00932657"/>
    <w:rsid w:val="00944383"/>
    <w:rsid w:val="0095004E"/>
    <w:rsid w:val="00951A48"/>
    <w:rsid w:val="0095209A"/>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B32"/>
    <w:rsid w:val="00A24D03"/>
    <w:rsid w:val="00A34092"/>
    <w:rsid w:val="00A36269"/>
    <w:rsid w:val="00A36F58"/>
    <w:rsid w:val="00A4211B"/>
    <w:rsid w:val="00A450BC"/>
    <w:rsid w:val="00A45697"/>
    <w:rsid w:val="00A47F17"/>
    <w:rsid w:val="00A5217F"/>
    <w:rsid w:val="00A5475B"/>
    <w:rsid w:val="00A54EE7"/>
    <w:rsid w:val="00A56376"/>
    <w:rsid w:val="00A57CB7"/>
    <w:rsid w:val="00A57D57"/>
    <w:rsid w:val="00A700E9"/>
    <w:rsid w:val="00A706E8"/>
    <w:rsid w:val="00A7070E"/>
    <w:rsid w:val="00A71238"/>
    <w:rsid w:val="00A71386"/>
    <w:rsid w:val="00A714C7"/>
    <w:rsid w:val="00A7376C"/>
    <w:rsid w:val="00A76069"/>
    <w:rsid w:val="00A76163"/>
    <w:rsid w:val="00A76D89"/>
    <w:rsid w:val="00A7794B"/>
    <w:rsid w:val="00A7796D"/>
    <w:rsid w:val="00A77C6C"/>
    <w:rsid w:val="00A84E10"/>
    <w:rsid w:val="00A90BB3"/>
    <w:rsid w:val="00A919A7"/>
    <w:rsid w:val="00A9502E"/>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0C4B"/>
    <w:rsid w:val="00BA5D1C"/>
    <w:rsid w:val="00BA63D3"/>
    <w:rsid w:val="00BA773E"/>
    <w:rsid w:val="00BB0377"/>
    <w:rsid w:val="00BB19C1"/>
    <w:rsid w:val="00BB2442"/>
    <w:rsid w:val="00BB4FBE"/>
    <w:rsid w:val="00BB5272"/>
    <w:rsid w:val="00BC3EA6"/>
    <w:rsid w:val="00BC514E"/>
    <w:rsid w:val="00BC5B45"/>
    <w:rsid w:val="00BC753E"/>
    <w:rsid w:val="00BC7756"/>
    <w:rsid w:val="00BD005F"/>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234C"/>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52E"/>
    <w:rsid w:val="00C30B56"/>
    <w:rsid w:val="00C31585"/>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345E"/>
    <w:rsid w:val="00C858A6"/>
    <w:rsid w:val="00C86619"/>
    <w:rsid w:val="00C877EF"/>
    <w:rsid w:val="00C87FEA"/>
    <w:rsid w:val="00C90043"/>
    <w:rsid w:val="00C91183"/>
    <w:rsid w:val="00C92200"/>
    <w:rsid w:val="00C94CE7"/>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43C72"/>
    <w:rsid w:val="00D51C10"/>
    <w:rsid w:val="00D51ECB"/>
    <w:rsid w:val="00D529BA"/>
    <w:rsid w:val="00D54474"/>
    <w:rsid w:val="00D54CEC"/>
    <w:rsid w:val="00D60400"/>
    <w:rsid w:val="00D60D2D"/>
    <w:rsid w:val="00D621B4"/>
    <w:rsid w:val="00D63113"/>
    <w:rsid w:val="00D66E00"/>
    <w:rsid w:val="00D70D2D"/>
    <w:rsid w:val="00D730E1"/>
    <w:rsid w:val="00D734B7"/>
    <w:rsid w:val="00D7485A"/>
    <w:rsid w:val="00D76435"/>
    <w:rsid w:val="00D85112"/>
    <w:rsid w:val="00D86244"/>
    <w:rsid w:val="00D87E71"/>
    <w:rsid w:val="00D9623F"/>
    <w:rsid w:val="00D97EE2"/>
    <w:rsid w:val="00DA0C86"/>
    <w:rsid w:val="00DA1308"/>
    <w:rsid w:val="00DA3C2F"/>
    <w:rsid w:val="00DA624B"/>
    <w:rsid w:val="00DB191B"/>
    <w:rsid w:val="00DB448A"/>
    <w:rsid w:val="00DB6CE8"/>
    <w:rsid w:val="00DB6E94"/>
    <w:rsid w:val="00DB71B9"/>
    <w:rsid w:val="00DC2E63"/>
    <w:rsid w:val="00DC44A6"/>
    <w:rsid w:val="00DC766A"/>
    <w:rsid w:val="00DD4034"/>
    <w:rsid w:val="00DD6034"/>
    <w:rsid w:val="00DD6BC6"/>
    <w:rsid w:val="00DD7561"/>
    <w:rsid w:val="00DE0472"/>
    <w:rsid w:val="00DE068D"/>
    <w:rsid w:val="00DE3496"/>
    <w:rsid w:val="00DE36C6"/>
    <w:rsid w:val="00DE4253"/>
    <w:rsid w:val="00DE51BC"/>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333"/>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79679-3C60-4E85-914B-D1ADEB38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38"/>
    <w:pPr>
      <w:ind w:left="720"/>
      <w:contextualSpacing/>
    </w:pPr>
  </w:style>
  <w:style w:type="paragraph" w:styleId="BalloonText">
    <w:name w:val="Balloon Text"/>
    <w:basedOn w:val="Normal"/>
    <w:link w:val="BalloonTextChar"/>
    <w:uiPriority w:val="99"/>
    <w:semiHidden/>
    <w:unhideWhenUsed/>
    <w:rsid w:val="005F3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3</cp:revision>
  <cp:lastPrinted>2018-05-10T12:17:00Z</cp:lastPrinted>
  <dcterms:created xsi:type="dcterms:W3CDTF">2017-05-10T13:18:00Z</dcterms:created>
  <dcterms:modified xsi:type="dcterms:W3CDTF">2018-05-10T12:17:00Z</dcterms:modified>
</cp:coreProperties>
</file>